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E2AFA" w14:textId="77777777" w:rsidR="00DE3958" w:rsidRPr="00DE3958" w:rsidRDefault="00DE3958" w:rsidP="00DE3958"/>
    <w:p w14:paraId="4AE71FF5" w14:textId="7F1F422C" w:rsidR="00481A64" w:rsidRDefault="00DE3958" w:rsidP="006F54E2">
      <w:pPr>
        <w:jc w:val="center"/>
        <w:rPr>
          <w:rFonts w:ascii="Times New Roman" w:hAnsi="Times New Roman" w:cs="Times New Roman"/>
          <w:b/>
          <w:bCs/>
          <w:sz w:val="36"/>
          <w:szCs w:val="36"/>
        </w:rPr>
      </w:pPr>
      <w:r w:rsidRPr="00DE3958">
        <w:rPr>
          <w:rFonts w:ascii="Times New Roman" w:hAnsi="Times New Roman" w:cs="Times New Roman"/>
          <w:b/>
          <w:bCs/>
          <w:sz w:val="36"/>
          <w:szCs w:val="36"/>
        </w:rPr>
        <w:t>F</w:t>
      </w:r>
      <w:r w:rsidR="00481A64">
        <w:rPr>
          <w:rFonts w:ascii="Times New Roman" w:hAnsi="Times New Roman" w:cs="Times New Roman"/>
          <w:b/>
          <w:bCs/>
          <w:sz w:val="36"/>
          <w:szCs w:val="36"/>
        </w:rPr>
        <w:t>ELHÍVÁS</w:t>
      </w:r>
      <w:r w:rsidRPr="00DE3958">
        <w:rPr>
          <w:rFonts w:ascii="Times New Roman" w:hAnsi="Times New Roman" w:cs="Times New Roman"/>
          <w:b/>
          <w:bCs/>
          <w:sz w:val="36"/>
          <w:szCs w:val="36"/>
        </w:rPr>
        <w:t xml:space="preserve"> </w:t>
      </w:r>
    </w:p>
    <w:p w14:paraId="1C237358" w14:textId="14CB00B7" w:rsidR="00DE3958" w:rsidRDefault="00DE3958" w:rsidP="006F54E2">
      <w:pPr>
        <w:jc w:val="center"/>
        <w:rPr>
          <w:rFonts w:ascii="Times New Roman" w:hAnsi="Times New Roman" w:cs="Times New Roman"/>
          <w:b/>
          <w:bCs/>
          <w:sz w:val="36"/>
          <w:szCs w:val="36"/>
        </w:rPr>
      </w:pPr>
      <w:r w:rsidRPr="00DE3958">
        <w:rPr>
          <w:rFonts w:ascii="Times New Roman" w:hAnsi="Times New Roman" w:cs="Times New Roman"/>
          <w:b/>
          <w:bCs/>
          <w:sz w:val="36"/>
          <w:szCs w:val="36"/>
        </w:rPr>
        <w:t>az ebtartás szabályainak betartására</w:t>
      </w:r>
    </w:p>
    <w:p w14:paraId="4410FC61" w14:textId="77777777" w:rsidR="006F54E2" w:rsidRPr="00DE3958" w:rsidRDefault="006F54E2" w:rsidP="006F54E2">
      <w:pPr>
        <w:jc w:val="center"/>
        <w:rPr>
          <w:rFonts w:ascii="Times New Roman" w:hAnsi="Times New Roman" w:cs="Times New Roman"/>
          <w:sz w:val="36"/>
          <w:szCs w:val="36"/>
        </w:rPr>
      </w:pPr>
    </w:p>
    <w:p w14:paraId="170CA521"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A településen az utóbbi időben jelentős gondot okoz a </w:t>
      </w:r>
      <w:r w:rsidRPr="00DE3958">
        <w:rPr>
          <w:rFonts w:ascii="Times New Roman" w:hAnsi="Times New Roman" w:cs="Times New Roman"/>
          <w:b/>
          <w:bCs/>
        </w:rPr>
        <w:t xml:space="preserve">közterületen gazdátlanul kóborló ebek </w:t>
      </w:r>
      <w:r w:rsidRPr="00DE3958">
        <w:rPr>
          <w:rFonts w:ascii="Times New Roman" w:hAnsi="Times New Roman" w:cs="Times New Roman"/>
        </w:rPr>
        <w:t xml:space="preserve">számának megnövekedése. Ez nem minden esetben kóbor kutyát jelent, hanem sajnos </w:t>
      </w:r>
      <w:r w:rsidRPr="00DE3958">
        <w:rPr>
          <w:rFonts w:ascii="Times New Roman" w:hAnsi="Times New Roman" w:cs="Times New Roman"/>
          <w:b/>
          <w:bCs/>
        </w:rPr>
        <w:t>legtöbbször felelőtlen emberi magatartást</w:t>
      </w:r>
      <w:r w:rsidRPr="00DE3958">
        <w:rPr>
          <w:rFonts w:ascii="Times New Roman" w:hAnsi="Times New Roman" w:cs="Times New Roman"/>
        </w:rPr>
        <w:t xml:space="preserve">. </w:t>
      </w:r>
    </w:p>
    <w:p w14:paraId="5B279244" w14:textId="09FA1443" w:rsidR="00DE3958" w:rsidRPr="00DE3958" w:rsidRDefault="00DE3958" w:rsidP="006F54E2">
      <w:pPr>
        <w:jc w:val="both"/>
        <w:rPr>
          <w:rFonts w:ascii="Times New Roman" w:hAnsi="Times New Roman" w:cs="Times New Roman"/>
        </w:rPr>
      </w:pPr>
      <w:r w:rsidRPr="00DE3958">
        <w:rPr>
          <w:rFonts w:ascii="Times New Roman" w:hAnsi="Times New Roman" w:cs="Times New Roman"/>
        </w:rPr>
        <w:t>A kutyák gazdái nem gondoskodnak arról, hogy állataik csak a saját lekerített ingatlanjaikon maradjanak; hanem gondatlanságból, nemtörődömségből az ebeket közterületen, mások ingatlanán hagyják kóborolni. Nem elfogadható magatartás az sem, hogy a kutyák póráz nélkül kísérik gazdáikat</w:t>
      </w:r>
      <w:r w:rsidR="006F54E2">
        <w:rPr>
          <w:rFonts w:ascii="Times New Roman" w:hAnsi="Times New Roman" w:cs="Times New Roman"/>
        </w:rPr>
        <w:t>.</w:t>
      </w:r>
    </w:p>
    <w:p w14:paraId="18232C26" w14:textId="59E7F8F9" w:rsidR="00DE3958" w:rsidRPr="00DE3958" w:rsidRDefault="00DE3958" w:rsidP="006F54E2">
      <w:pPr>
        <w:jc w:val="both"/>
        <w:rPr>
          <w:rFonts w:ascii="Times New Roman" w:hAnsi="Times New Roman" w:cs="Times New Roman"/>
        </w:rPr>
      </w:pPr>
      <w:r w:rsidRPr="00DE3958">
        <w:rPr>
          <w:rFonts w:ascii="Times New Roman" w:hAnsi="Times New Roman" w:cs="Times New Roman"/>
          <w:b/>
          <w:bCs/>
          <w:i/>
          <w:iCs/>
        </w:rPr>
        <w:t xml:space="preserve">A szabálysértésekről, a szabálysértési eljárásról és a szabálysértési nyilvántartási </w:t>
      </w:r>
      <w:r w:rsidR="006F54E2">
        <w:rPr>
          <w:rFonts w:ascii="Times New Roman" w:hAnsi="Times New Roman" w:cs="Times New Roman"/>
          <w:b/>
          <w:bCs/>
          <w:i/>
          <w:iCs/>
        </w:rPr>
        <w:t>r</w:t>
      </w:r>
      <w:r w:rsidRPr="00DE3958">
        <w:rPr>
          <w:rFonts w:ascii="Times New Roman" w:hAnsi="Times New Roman" w:cs="Times New Roman"/>
          <w:b/>
          <w:bCs/>
          <w:i/>
          <w:iCs/>
        </w:rPr>
        <w:t xml:space="preserve">endszerről szóló 2012. évi II. törvény 193. § (1) bekezdése szerint: </w:t>
      </w:r>
    </w:p>
    <w:p w14:paraId="1861616F"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Aki a felügyelete alatt álló kutyát </w:t>
      </w:r>
    </w:p>
    <w:p w14:paraId="6AE39891"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a) a település belterületén felügyelet nélkül bocsátja közterületre, vagy kóborolni hagyja, </w:t>
      </w:r>
    </w:p>
    <w:p w14:paraId="3860EA30"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b) természeti és védett természeti területen, vagy vadászterületen - a vadászkutya és a triflakereső kutya kivételével - póráz nélkül elengedi vagy kóborolni hagyja, </w:t>
      </w:r>
    </w:p>
    <w:p w14:paraId="7905027C"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c) szájkosár és póráz nélkül közforgalmú közlekedési eszközön - vakvezető, illetve mozgáskorlátozottakat segítő kutya kivételével - szállítja, </w:t>
      </w:r>
    </w:p>
    <w:p w14:paraId="503D4116"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d) élelmiszer-elárusító üzletbe, közfürdő területére vagy játszótérre - vakvezető, illetve mozgáskorlátozottakat segítő kutya kivételével - beenged, illetőleg bevisz, </w:t>
      </w:r>
    </w:p>
    <w:p w14:paraId="58F6D483"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(2) Aki veszélyes ebét nem zárt helyen tartja, vagy nem helyez el a ház (lakás) bejáratán a veszélyes ebre utaló megfelelő figyelmeztető táblát, </w:t>
      </w:r>
      <w:r w:rsidRPr="00DE3958">
        <w:rPr>
          <w:rFonts w:ascii="Times New Roman" w:hAnsi="Times New Roman" w:cs="Times New Roman"/>
          <w:b/>
          <w:bCs/>
        </w:rPr>
        <w:t>szabálysértést követ el</w:t>
      </w:r>
      <w:r w:rsidRPr="00DE3958">
        <w:rPr>
          <w:rFonts w:ascii="Times New Roman" w:hAnsi="Times New Roman" w:cs="Times New Roman"/>
        </w:rPr>
        <w:t xml:space="preserve">. </w:t>
      </w:r>
    </w:p>
    <w:p w14:paraId="10439888"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Az állatok védelméről és kíméletéről szóló 1998. évi XXVIII. törvény 5. § (1) bekezdése </w:t>
      </w:r>
      <w:r w:rsidRPr="00DE3958">
        <w:rPr>
          <w:rFonts w:ascii="Times New Roman" w:hAnsi="Times New Roman" w:cs="Times New Roman"/>
        </w:rPr>
        <w:t xml:space="preserve">értelmében az állattartó gondoskodni köteles az állat megfelelő és biztonságos elhelyezéséről, szakszerű gondozásáról, szökésének megakadályozásáról. </w:t>
      </w:r>
    </w:p>
    <w:p w14:paraId="0C3F6550" w14:textId="51CF77DF"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Az állatvédelmi bírságról szóló 244/1998.(XII.31.) Korm. rendelet </w:t>
      </w:r>
      <w:r w:rsidRPr="00DE3958">
        <w:rPr>
          <w:rFonts w:ascii="Times New Roman" w:hAnsi="Times New Roman" w:cs="Times New Roman"/>
        </w:rPr>
        <w:t xml:space="preserve">értelmében, aki az állatok védelmére és kíméletére vonatkozó jogszabály rendelkezését megsérti, állatvédelmi bírságot köteles fizetni. Az állatvédelmi </w:t>
      </w:r>
      <w:r w:rsidRPr="00DE3958">
        <w:rPr>
          <w:rFonts w:ascii="Times New Roman" w:hAnsi="Times New Roman" w:cs="Times New Roman"/>
          <w:b/>
          <w:bCs/>
        </w:rPr>
        <w:t xml:space="preserve">bírság alapösszege </w:t>
      </w:r>
      <w:r w:rsidR="006F54E2">
        <w:rPr>
          <w:rFonts w:ascii="Times New Roman" w:hAnsi="Times New Roman" w:cs="Times New Roman"/>
          <w:b/>
          <w:bCs/>
        </w:rPr>
        <w:t>7</w:t>
      </w:r>
      <w:r w:rsidRPr="00DE3958">
        <w:rPr>
          <w:rFonts w:ascii="Times New Roman" w:hAnsi="Times New Roman" w:cs="Times New Roman"/>
          <w:b/>
          <w:bCs/>
        </w:rPr>
        <w:t>5 ezer Ft</w:t>
      </w:r>
      <w:r w:rsidRPr="00DE3958">
        <w:rPr>
          <w:rFonts w:ascii="Times New Roman" w:hAnsi="Times New Roman" w:cs="Times New Roman"/>
        </w:rPr>
        <w:t xml:space="preserve">, ez az összeg jogszabályban meghatározott </w:t>
      </w:r>
      <w:r w:rsidRPr="00DE3958">
        <w:rPr>
          <w:rFonts w:ascii="Times New Roman" w:hAnsi="Times New Roman" w:cs="Times New Roman"/>
          <w:b/>
          <w:bCs/>
        </w:rPr>
        <w:t>szorzók szerint növelhető, felső összeghatár nincs</w:t>
      </w:r>
      <w:r w:rsidRPr="00DE3958">
        <w:rPr>
          <w:rFonts w:ascii="Times New Roman" w:hAnsi="Times New Roman" w:cs="Times New Roman"/>
        </w:rPr>
        <w:t xml:space="preserve">. A határidőre meg nem fizetett állatvédelmi bírság adók módjára behajtandó köztartozás. </w:t>
      </w:r>
    </w:p>
    <w:p w14:paraId="771E619C"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A kedvtelésből tartott állatok tartásáról és forgalmazásáról szóló 41/2010. (II. 26.) Korm. rendelet </w:t>
      </w:r>
      <w:r w:rsidRPr="00DE3958">
        <w:rPr>
          <w:rFonts w:ascii="Times New Roman" w:hAnsi="Times New Roman" w:cs="Times New Roman"/>
        </w:rPr>
        <w:t xml:space="preserve">17. § (1) és (2) bekezdése szerint </w:t>
      </w:r>
      <w:r w:rsidRPr="00DE3958">
        <w:rPr>
          <w:rFonts w:ascii="Times New Roman" w:hAnsi="Times New Roman" w:cs="Times New Roman"/>
          <w:b/>
          <w:bCs/>
        </w:rPr>
        <w:t xml:space="preserve">belterület közterületén </w:t>
      </w:r>
      <w:r w:rsidRPr="00DE3958">
        <w:rPr>
          <w:rFonts w:ascii="Times New Roman" w:hAnsi="Times New Roman" w:cs="Times New Roman"/>
        </w:rPr>
        <w:t xml:space="preserve">– kivéve az ebek futtatására kijelölt területet – </w:t>
      </w:r>
      <w:r w:rsidRPr="00DE3958">
        <w:rPr>
          <w:rFonts w:ascii="Times New Roman" w:hAnsi="Times New Roman" w:cs="Times New Roman"/>
          <w:b/>
          <w:bCs/>
        </w:rPr>
        <w:t>ebet csak pórázon lehet vezetni</w:t>
      </w:r>
      <w:r w:rsidRPr="00DE3958">
        <w:rPr>
          <w:rFonts w:ascii="Times New Roman" w:hAnsi="Times New Roman" w:cs="Times New Roman"/>
        </w:rPr>
        <w:t xml:space="preserve">. Közterületen ebet csak olyan személy vezethet, aki az eb irányítására, kezelésére és féken tartására képes. Közterületen az eb tulajdonosának biztosítania kell, hogy az eb sem más állatot, sem embert harapásával ne veszélyeztethessen. </w:t>
      </w:r>
    </w:p>
    <w:p w14:paraId="63939CAC"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Ezúton is szeretném felhívni a kutyatartók figyelmét a felelős kutyatartás általános szabályaira. </w:t>
      </w:r>
    </w:p>
    <w:p w14:paraId="30EE6E31" w14:textId="0DADA1E4"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Az állatvédelmi törvény és a kutyák tartására vonatkozó jogszabályok előírásainak betartása a tulajdonosok, gazdák kötelessége, egyben felelőssége is. </w:t>
      </w:r>
    </w:p>
    <w:p w14:paraId="4606235E" w14:textId="7F852B80" w:rsidR="00DE3958" w:rsidRPr="00DE3958" w:rsidRDefault="00DE3958" w:rsidP="006F54E2">
      <w:pPr>
        <w:jc w:val="both"/>
        <w:rPr>
          <w:rFonts w:ascii="Times New Roman" w:hAnsi="Times New Roman" w:cs="Times New Roman"/>
        </w:rPr>
      </w:pPr>
      <w:r w:rsidRPr="00DE3958">
        <w:rPr>
          <w:rFonts w:ascii="Times New Roman" w:hAnsi="Times New Roman" w:cs="Times New Roman"/>
        </w:rPr>
        <w:lastRenderedPageBreak/>
        <w:t>Az alapvető szabályok előírják, hogy az eb tulajdonosa köteles arról gondoskodni, hogy az állat korának, fajtájának és szükségleteinek megfelelő tartási, élelmezési,</w:t>
      </w:r>
      <w:r w:rsidR="006F54E2">
        <w:rPr>
          <w:rFonts w:ascii="Times New Roman" w:hAnsi="Times New Roman" w:cs="Times New Roman"/>
        </w:rPr>
        <w:t xml:space="preserve"> </w:t>
      </w:r>
      <w:r w:rsidRPr="00DE3958">
        <w:rPr>
          <w:rFonts w:ascii="Times New Roman" w:hAnsi="Times New Roman" w:cs="Times New Roman"/>
        </w:rPr>
        <w:t xml:space="preserve">gondozási valamint egészségügyi körülmények között élhessen. </w:t>
      </w:r>
    </w:p>
    <w:p w14:paraId="2372463F" w14:textId="018896E3"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Szintén a tulajdonos kötelessége olyan körülményeket teremteni, hogy kutyája, kutyái a tartási helyükről, udvarból ne tudjanak el- vagy kiszökni, függetlenül attól, hogy milyen vérmérsékletű kutyáról van szó. </w:t>
      </w:r>
    </w:p>
    <w:p w14:paraId="71FDB38E" w14:textId="3DA27E1B"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Utcán, közterületen kutyát kizárólag pórázon, olyan módon lehet sétáltatni, hogy az még időlegesen se maradhasson felügyelet nélkül. Az olyan eb, amelynek akár csak mérete miatt is szükséges, a szájkosár használata indokolt és ajánlott. </w:t>
      </w:r>
    </w:p>
    <w:p w14:paraId="63375E88" w14:textId="6E0C156B" w:rsidR="00DE3958" w:rsidRPr="00DE3958" w:rsidRDefault="00DE3958" w:rsidP="006F54E2">
      <w:pPr>
        <w:jc w:val="both"/>
        <w:rPr>
          <w:rFonts w:ascii="Times New Roman" w:hAnsi="Times New Roman" w:cs="Times New Roman"/>
        </w:rPr>
      </w:pPr>
      <w:r w:rsidRPr="00DE3958">
        <w:rPr>
          <w:rFonts w:ascii="Times New Roman" w:hAnsi="Times New Roman" w:cs="Times New Roman"/>
        </w:rPr>
        <w:t xml:space="preserve">A jogkövetkezmények terhe mellett – elsősorban a balesetek, kutyatámadások elkerülése érdekében – kérjük a Kutyatartókat a fentiekben ismertetett alapvető tartási, gondozási szabályok betartására, főként a kutyák felügyeletéről történő gondoskodásra! </w:t>
      </w:r>
    </w:p>
    <w:p w14:paraId="5E32691C"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A köz- és magánterületen felügyelet nélkül kóborló – esetleg még védőoltással sem rendelkező – ebek, potenciális veszélyt jelentenek mind az emberi-, mind az állati egészségre, illetve a közlekedés biztonságára, a vagyontárgyakra. </w:t>
      </w:r>
    </w:p>
    <w:p w14:paraId="4EF751FB"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Ezért felhívom valamennyi ebtartó figyelmét, hogy a tulajdonában lévő kutya saját ingatlan határain belüli tartásáról, kötelező védőoltással való ellátásáról gondoskodjon. </w:t>
      </w:r>
    </w:p>
    <w:p w14:paraId="0110D8DD"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Mindazon személyek ellen, akik ezen kötelezettségüknek nem tesznek eleget, szabálysértési eljárás indítható. </w:t>
      </w:r>
    </w:p>
    <w:p w14:paraId="7E5C3F1E" w14:textId="77777777" w:rsidR="00DE3958" w:rsidRPr="00DE3958" w:rsidRDefault="00DE3958" w:rsidP="006F54E2">
      <w:pPr>
        <w:jc w:val="both"/>
        <w:rPr>
          <w:rFonts w:ascii="Times New Roman" w:hAnsi="Times New Roman" w:cs="Times New Roman"/>
        </w:rPr>
      </w:pPr>
      <w:r w:rsidRPr="00DE3958">
        <w:rPr>
          <w:rFonts w:ascii="Times New Roman" w:hAnsi="Times New Roman" w:cs="Times New Roman"/>
          <w:b/>
          <w:bCs/>
        </w:rPr>
        <w:t xml:space="preserve">Kérem a fentiek tudomásul vételét, és a település nyugalma érdekében a Tisztelt Lakosság segítő együttműködését. </w:t>
      </w:r>
    </w:p>
    <w:p w14:paraId="4C6348A0" w14:textId="3F28572D" w:rsidR="00013FA8" w:rsidRPr="006F54E2" w:rsidRDefault="00DE3958" w:rsidP="006F54E2">
      <w:pPr>
        <w:jc w:val="both"/>
        <w:rPr>
          <w:rFonts w:ascii="Times New Roman" w:hAnsi="Times New Roman" w:cs="Times New Roman"/>
          <w:b/>
          <w:bCs/>
        </w:rPr>
      </w:pPr>
      <w:r w:rsidRPr="006F54E2">
        <w:rPr>
          <w:rFonts w:ascii="Times New Roman" w:hAnsi="Times New Roman" w:cs="Times New Roman"/>
          <w:b/>
          <w:bCs/>
        </w:rPr>
        <w:t>A kutya nyilvántartásba vétele, új tulajdonoshoz kerülése és elpusztulása bejelentőlap letölthető a</w:t>
      </w:r>
      <w:r w:rsidRPr="006F54E2">
        <w:rPr>
          <w:rFonts w:ascii="Times New Roman" w:hAnsi="Times New Roman" w:cs="Times New Roman"/>
          <w:b/>
          <w:bCs/>
        </w:rPr>
        <w:t xml:space="preserve"> Település</w:t>
      </w:r>
      <w:r w:rsidRPr="006F54E2">
        <w:rPr>
          <w:rFonts w:ascii="Times New Roman" w:hAnsi="Times New Roman" w:cs="Times New Roman"/>
          <w:b/>
          <w:bCs/>
        </w:rPr>
        <w:t xml:space="preserve"> Honlapjáról, illetve a </w:t>
      </w:r>
      <w:r w:rsidRPr="006F54E2">
        <w:rPr>
          <w:rFonts w:ascii="Times New Roman" w:hAnsi="Times New Roman" w:cs="Times New Roman"/>
          <w:b/>
          <w:bCs/>
        </w:rPr>
        <w:t>Balatonszentgyörgyi Közös Önkormányzati</w:t>
      </w:r>
      <w:r w:rsidRPr="006F54E2">
        <w:rPr>
          <w:rFonts w:ascii="Times New Roman" w:hAnsi="Times New Roman" w:cs="Times New Roman"/>
          <w:b/>
          <w:bCs/>
        </w:rPr>
        <w:t xml:space="preserve"> Hivatalban személyesen átvehető.</w:t>
      </w:r>
    </w:p>
    <w:p w14:paraId="2275A0EE" w14:textId="77777777" w:rsidR="00DE3958" w:rsidRPr="006F54E2" w:rsidRDefault="00DE3958" w:rsidP="00DE3958">
      <w:pPr>
        <w:rPr>
          <w:rFonts w:ascii="Times New Roman" w:hAnsi="Times New Roman" w:cs="Times New Roman"/>
          <w:b/>
          <w:bCs/>
        </w:rPr>
      </w:pPr>
    </w:p>
    <w:p w14:paraId="711EF9EE" w14:textId="77777777" w:rsidR="00DE3958" w:rsidRPr="006F54E2" w:rsidRDefault="00DE3958" w:rsidP="00DE3958">
      <w:pPr>
        <w:rPr>
          <w:rFonts w:ascii="Times New Roman" w:hAnsi="Times New Roman" w:cs="Times New Roman"/>
          <w:b/>
          <w:bCs/>
        </w:rPr>
      </w:pPr>
    </w:p>
    <w:p w14:paraId="2BE026F3" w14:textId="4CC1CB0B" w:rsidR="00DE3958" w:rsidRPr="006F54E2" w:rsidRDefault="00DE3958" w:rsidP="006F54E2">
      <w:pPr>
        <w:pStyle w:val="Nincstrkz"/>
        <w:ind w:left="4956" w:firstLine="708"/>
        <w:rPr>
          <w:rFonts w:ascii="Times New Roman" w:hAnsi="Times New Roman" w:cs="Times New Roman"/>
        </w:rPr>
      </w:pPr>
      <w:r w:rsidRPr="006F54E2">
        <w:rPr>
          <w:rFonts w:ascii="Times New Roman" w:hAnsi="Times New Roman" w:cs="Times New Roman"/>
        </w:rPr>
        <w:t>Simon-Kádár Kamilla s.k.</w:t>
      </w:r>
    </w:p>
    <w:p w14:paraId="5C46035F" w14:textId="363BCDFA" w:rsidR="00DE3958" w:rsidRPr="006F54E2" w:rsidRDefault="00DE3958" w:rsidP="006F54E2">
      <w:pPr>
        <w:pStyle w:val="Nincstrkz"/>
        <w:ind w:left="5664" w:firstLine="708"/>
        <w:rPr>
          <w:rFonts w:ascii="Times New Roman" w:hAnsi="Times New Roman" w:cs="Times New Roman"/>
        </w:rPr>
      </w:pPr>
      <w:r w:rsidRPr="006F54E2">
        <w:rPr>
          <w:rFonts w:ascii="Times New Roman" w:hAnsi="Times New Roman" w:cs="Times New Roman"/>
        </w:rPr>
        <w:t>jegyző</w:t>
      </w:r>
    </w:p>
    <w:sectPr w:rsidR="00DE3958" w:rsidRPr="006F54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958"/>
    <w:rsid w:val="00013FA8"/>
    <w:rsid w:val="00481A64"/>
    <w:rsid w:val="006F54E2"/>
    <w:rsid w:val="00B56B1F"/>
    <w:rsid w:val="00C45632"/>
    <w:rsid w:val="00DE395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974A8"/>
  <w15:chartTrackingRefBased/>
  <w15:docId w15:val="{D9DB7065-E4C1-403A-9F64-8B0A3DA85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DE395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Cmsor2">
    <w:name w:val="heading 2"/>
    <w:basedOn w:val="Norml"/>
    <w:next w:val="Norml"/>
    <w:link w:val="Cmsor2Char"/>
    <w:uiPriority w:val="9"/>
    <w:semiHidden/>
    <w:unhideWhenUsed/>
    <w:qFormat/>
    <w:rsid w:val="00DE395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Cmsor3">
    <w:name w:val="heading 3"/>
    <w:basedOn w:val="Norml"/>
    <w:next w:val="Norml"/>
    <w:link w:val="Cmsor3Char"/>
    <w:uiPriority w:val="9"/>
    <w:semiHidden/>
    <w:unhideWhenUsed/>
    <w:qFormat/>
    <w:rsid w:val="00DE3958"/>
    <w:pPr>
      <w:keepNext/>
      <w:keepLines/>
      <w:spacing w:before="160" w:after="80"/>
      <w:outlineLvl w:val="2"/>
    </w:pPr>
    <w:rPr>
      <w:rFonts w:eastAsiaTheme="majorEastAsia" w:cstheme="majorBidi"/>
      <w:color w:val="2E74B5" w:themeColor="accent1" w:themeShade="BF"/>
      <w:sz w:val="28"/>
      <w:szCs w:val="28"/>
    </w:rPr>
  </w:style>
  <w:style w:type="paragraph" w:styleId="Cmsor4">
    <w:name w:val="heading 4"/>
    <w:basedOn w:val="Norml"/>
    <w:next w:val="Norml"/>
    <w:link w:val="Cmsor4Char"/>
    <w:uiPriority w:val="9"/>
    <w:semiHidden/>
    <w:unhideWhenUsed/>
    <w:qFormat/>
    <w:rsid w:val="00DE3958"/>
    <w:pPr>
      <w:keepNext/>
      <w:keepLines/>
      <w:spacing w:before="80" w:after="40"/>
      <w:outlineLvl w:val="3"/>
    </w:pPr>
    <w:rPr>
      <w:rFonts w:eastAsiaTheme="majorEastAsia" w:cstheme="majorBidi"/>
      <w:i/>
      <w:iCs/>
      <w:color w:val="2E74B5" w:themeColor="accent1" w:themeShade="BF"/>
    </w:rPr>
  </w:style>
  <w:style w:type="paragraph" w:styleId="Cmsor5">
    <w:name w:val="heading 5"/>
    <w:basedOn w:val="Norml"/>
    <w:next w:val="Norml"/>
    <w:link w:val="Cmsor5Char"/>
    <w:uiPriority w:val="9"/>
    <w:semiHidden/>
    <w:unhideWhenUsed/>
    <w:qFormat/>
    <w:rsid w:val="00DE3958"/>
    <w:pPr>
      <w:keepNext/>
      <w:keepLines/>
      <w:spacing w:before="80" w:after="40"/>
      <w:outlineLvl w:val="4"/>
    </w:pPr>
    <w:rPr>
      <w:rFonts w:eastAsiaTheme="majorEastAsia" w:cstheme="majorBidi"/>
      <w:color w:val="2E74B5" w:themeColor="accent1" w:themeShade="BF"/>
    </w:rPr>
  </w:style>
  <w:style w:type="paragraph" w:styleId="Cmsor6">
    <w:name w:val="heading 6"/>
    <w:basedOn w:val="Norml"/>
    <w:next w:val="Norml"/>
    <w:link w:val="Cmsor6Char"/>
    <w:uiPriority w:val="9"/>
    <w:semiHidden/>
    <w:unhideWhenUsed/>
    <w:qFormat/>
    <w:rsid w:val="00DE3958"/>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DE3958"/>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DE3958"/>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DE3958"/>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DE3958"/>
    <w:rPr>
      <w:rFonts w:asciiTheme="majorHAnsi" w:eastAsiaTheme="majorEastAsia" w:hAnsiTheme="majorHAnsi" w:cstheme="majorBidi"/>
      <w:color w:val="2E74B5" w:themeColor="accent1" w:themeShade="BF"/>
      <w:sz w:val="40"/>
      <w:szCs w:val="40"/>
    </w:rPr>
  </w:style>
  <w:style w:type="character" w:customStyle="1" w:styleId="Cmsor2Char">
    <w:name w:val="Címsor 2 Char"/>
    <w:basedOn w:val="Bekezdsalapbettpusa"/>
    <w:link w:val="Cmsor2"/>
    <w:uiPriority w:val="9"/>
    <w:semiHidden/>
    <w:rsid w:val="00DE3958"/>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semiHidden/>
    <w:rsid w:val="00DE3958"/>
    <w:rPr>
      <w:rFonts w:eastAsiaTheme="majorEastAsia" w:cstheme="majorBidi"/>
      <w:color w:val="2E74B5" w:themeColor="accent1" w:themeShade="BF"/>
      <w:sz w:val="28"/>
      <w:szCs w:val="28"/>
    </w:rPr>
  </w:style>
  <w:style w:type="character" w:customStyle="1" w:styleId="Cmsor4Char">
    <w:name w:val="Címsor 4 Char"/>
    <w:basedOn w:val="Bekezdsalapbettpusa"/>
    <w:link w:val="Cmsor4"/>
    <w:uiPriority w:val="9"/>
    <w:semiHidden/>
    <w:rsid w:val="00DE3958"/>
    <w:rPr>
      <w:rFonts w:eastAsiaTheme="majorEastAsia" w:cstheme="majorBidi"/>
      <w:i/>
      <w:iCs/>
      <w:color w:val="2E74B5" w:themeColor="accent1" w:themeShade="BF"/>
    </w:rPr>
  </w:style>
  <w:style w:type="character" w:customStyle="1" w:styleId="Cmsor5Char">
    <w:name w:val="Címsor 5 Char"/>
    <w:basedOn w:val="Bekezdsalapbettpusa"/>
    <w:link w:val="Cmsor5"/>
    <w:uiPriority w:val="9"/>
    <w:semiHidden/>
    <w:rsid w:val="00DE3958"/>
    <w:rPr>
      <w:rFonts w:eastAsiaTheme="majorEastAsia" w:cstheme="majorBidi"/>
      <w:color w:val="2E74B5" w:themeColor="accent1" w:themeShade="BF"/>
    </w:rPr>
  </w:style>
  <w:style w:type="character" w:customStyle="1" w:styleId="Cmsor6Char">
    <w:name w:val="Címsor 6 Char"/>
    <w:basedOn w:val="Bekezdsalapbettpusa"/>
    <w:link w:val="Cmsor6"/>
    <w:uiPriority w:val="9"/>
    <w:semiHidden/>
    <w:rsid w:val="00DE3958"/>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DE3958"/>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DE3958"/>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DE3958"/>
    <w:rPr>
      <w:rFonts w:eastAsiaTheme="majorEastAsia" w:cstheme="majorBidi"/>
      <w:color w:val="272727" w:themeColor="text1" w:themeTint="D8"/>
    </w:rPr>
  </w:style>
  <w:style w:type="paragraph" w:styleId="Cm">
    <w:name w:val="Title"/>
    <w:basedOn w:val="Norml"/>
    <w:next w:val="Norml"/>
    <w:link w:val="CmChar"/>
    <w:uiPriority w:val="10"/>
    <w:qFormat/>
    <w:rsid w:val="00DE39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DE3958"/>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DE3958"/>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DE3958"/>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DE3958"/>
    <w:pPr>
      <w:spacing w:before="160"/>
      <w:jc w:val="center"/>
    </w:pPr>
    <w:rPr>
      <w:i/>
      <w:iCs/>
      <w:color w:val="404040" w:themeColor="text1" w:themeTint="BF"/>
    </w:rPr>
  </w:style>
  <w:style w:type="character" w:customStyle="1" w:styleId="IdzetChar">
    <w:name w:val="Idézet Char"/>
    <w:basedOn w:val="Bekezdsalapbettpusa"/>
    <w:link w:val="Idzet"/>
    <w:uiPriority w:val="29"/>
    <w:rsid w:val="00DE3958"/>
    <w:rPr>
      <w:i/>
      <w:iCs/>
      <w:color w:val="404040" w:themeColor="text1" w:themeTint="BF"/>
    </w:rPr>
  </w:style>
  <w:style w:type="paragraph" w:styleId="Listaszerbekezds">
    <w:name w:val="List Paragraph"/>
    <w:basedOn w:val="Norml"/>
    <w:uiPriority w:val="34"/>
    <w:qFormat/>
    <w:rsid w:val="00DE3958"/>
    <w:pPr>
      <w:ind w:left="720"/>
      <w:contextualSpacing/>
    </w:pPr>
  </w:style>
  <w:style w:type="character" w:styleId="Erskiemels">
    <w:name w:val="Intense Emphasis"/>
    <w:basedOn w:val="Bekezdsalapbettpusa"/>
    <w:uiPriority w:val="21"/>
    <w:qFormat/>
    <w:rsid w:val="00DE3958"/>
    <w:rPr>
      <w:i/>
      <w:iCs/>
      <w:color w:val="2E74B5" w:themeColor="accent1" w:themeShade="BF"/>
    </w:rPr>
  </w:style>
  <w:style w:type="paragraph" w:styleId="Kiemeltidzet">
    <w:name w:val="Intense Quote"/>
    <w:basedOn w:val="Norml"/>
    <w:next w:val="Norml"/>
    <w:link w:val="KiemeltidzetChar"/>
    <w:uiPriority w:val="30"/>
    <w:qFormat/>
    <w:rsid w:val="00DE395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KiemeltidzetChar">
    <w:name w:val="Kiemelt idézet Char"/>
    <w:basedOn w:val="Bekezdsalapbettpusa"/>
    <w:link w:val="Kiemeltidzet"/>
    <w:uiPriority w:val="30"/>
    <w:rsid w:val="00DE3958"/>
    <w:rPr>
      <w:i/>
      <w:iCs/>
      <w:color w:val="2E74B5" w:themeColor="accent1" w:themeShade="BF"/>
    </w:rPr>
  </w:style>
  <w:style w:type="character" w:styleId="Ershivatkozs">
    <w:name w:val="Intense Reference"/>
    <w:basedOn w:val="Bekezdsalapbettpusa"/>
    <w:uiPriority w:val="32"/>
    <w:qFormat/>
    <w:rsid w:val="00DE3958"/>
    <w:rPr>
      <w:b/>
      <w:bCs/>
      <w:smallCaps/>
      <w:color w:val="2E74B5" w:themeColor="accent1" w:themeShade="BF"/>
      <w:spacing w:val="5"/>
    </w:rPr>
  </w:style>
  <w:style w:type="paragraph" w:styleId="Nincstrkz">
    <w:name w:val="No Spacing"/>
    <w:uiPriority w:val="1"/>
    <w:qFormat/>
    <w:rsid w:val="006F54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592</Words>
  <Characters>4090</Characters>
  <Application>Microsoft Office Word</Application>
  <DocSecurity>0</DocSecurity>
  <Lines>34</Lines>
  <Paragraphs>9</Paragraphs>
  <ScaleCrop>false</ScaleCrop>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Péter Mihályi</dc:creator>
  <cp:keywords/>
  <dc:description/>
  <cp:lastModifiedBy>Péter Mihályi</cp:lastModifiedBy>
  <cp:revision>3</cp:revision>
  <dcterms:created xsi:type="dcterms:W3CDTF">2025-04-29T10:02:00Z</dcterms:created>
  <dcterms:modified xsi:type="dcterms:W3CDTF">2025-04-29T11:14:00Z</dcterms:modified>
</cp:coreProperties>
</file>