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  <w:r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Balatonszentgyörgyi Közös Önkormányzati Hivatal</w:t>
      </w:r>
    </w:p>
    <w:p w:rsidR="00781DE1" w:rsidRDefault="00DC4843" w:rsidP="00781DE1">
      <w:pPr>
        <w:shd w:val="clear" w:color="auto" w:fill="FFFFFF"/>
        <w:spacing w:after="0" w:line="240" w:lineRule="auto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  <w:r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Címzetes Főj</w:t>
      </w:r>
      <w:r w:rsidR="00781DE1"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egyzője</w:t>
      </w:r>
    </w:p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  <w:r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8710 Balatonszentgyörgy, Berzsenyi u. 91.</w:t>
      </w:r>
    </w:p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</w:p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</w:p>
    <w:p w:rsid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  <w:r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HIRDETMÉNY</w:t>
      </w:r>
    </w:p>
    <w:p w:rsid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</w:p>
    <w:p w:rsidR="00781DE1" w:rsidRP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</w:pPr>
      <w:r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Iga</w:t>
      </w:r>
      <w:r w:rsidRPr="00781DE1">
        <w:rPr>
          <w:rFonts w:ascii="open_sanssemibold" w:eastAsia="Times New Roman" w:hAnsi="open_sanssemibold" w:cs="Times New Roman"/>
          <w:b/>
          <w:bCs/>
          <w:color w:val="636363"/>
          <w:sz w:val="21"/>
          <w:szCs w:val="21"/>
          <w:lang w:eastAsia="hu-HU"/>
        </w:rPr>
        <w:t>zgatási szünet elrendeléséről</w:t>
      </w:r>
    </w:p>
    <w:p w:rsidR="00781DE1" w:rsidRPr="00781DE1" w:rsidRDefault="00781DE1" w:rsidP="00781DE1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Balatonszentgyörgy Község Önkormányzat Képviselő-testülete a 100/2022.(XI.24.) </w:t>
      </w:r>
      <w:proofErr w:type="spellStart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Főnyed Község Önkormányzat Képviselő-testülete </w:t>
      </w:r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az 52/2022.(XI.29.) </w:t>
      </w:r>
      <w:proofErr w:type="spellStart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Hollád Község Önkormányzat Képviselő-testülete a 88/2022.(XI.28.) </w:t>
      </w:r>
      <w:proofErr w:type="spellStart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Szegerdő Község Önkormányzat Képviselő-testülete </w:t>
      </w:r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66/2022.(XI.29.) </w:t>
      </w:r>
      <w:proofErr w:type="spellStart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Szőkedencs Község Önkormányzat Képviselő-testülete 60/2022.(XI.16.) </w:t>
      </w:r>
      <w:proofErr w:type="spellStart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Tikos Község Önkormányzat Képviselő-testülete </w:t>
      </w:r>
      <w:r w:rsidR="00934FEE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54/2022.(XI.30.) </w:t>
      </w:r>
      <w:proofErr w:type="spellStart"/>
      <w:r w:rsidR="00934FEE"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="00934FEE"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Vörs Község Önkormányzat Képviselő-testülete </w:t>
      </w:r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66/2022.(XI.29.) </w:t>
      </w:r>
      <w:proofErr w:type="spellStart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kt</w:t>
      </w:r>
      <w:proofErr w:type="spellEnd"/>
      <w:r w:rsidR="00992C31" w:rsidRPr="00DC4843">
        <w:rPr>
          <w:rFonts w:eastAsia="Times New Roman" w:cs="Times New Roman"/>
          <w:color w:val="636363"/>
          <w:sz w:val="21"/>
          <w:szCs w:val="21"/>
          <w:lang w:eastAsia="hu-HU"/>
        </w:rPr>
        <w:t>. határozatában</w:t>
      </w:r>
    </w:p>
    <w:p w:rsidR="00781DE1" w:rsidRPr="00DC4843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 </w:t>
      </w:r>
      <w:proofErr w:type="gramStart"/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>foglaltak</w:t>
      </w:r>
      <w:proofErr w:type="gramEnd"/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 xml:space="preserve"> szerint, </w:t>
      </w: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a különleges jogállású szerveknél és a helyi önkormányzatok képviselő-testületeinek hivatalánál elrendelhető igazgatási szünetre alkalmazandó veszélyhelyzeti szabályokról szóló 460/2022.(XI.10.) Korm. rendeletben kapott felhatalmazás alapján </w:t>
      </w:r>
      <w:proofErr w:type="gramStart"/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a</w:t>
      </w:r>
      <w:proofErr w:type="gramEnd"/>
    </w:p>
    <w:p w:rsid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color w:val="636363"/>
          <w:sz w:val="21"/>
          <w:szCs w:val="21"/>
          <w:lang w:eastAsia="hu-HU"/>
        </w:rPr>
      </w:pPr>
    </w:p>
    <w:p w:rsidR="00781DE1" w:rsidRP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color w:val="636363"/>
          <w:sz w:val="32"/>
          <w:szCs w:val="32"/>
          <w:lang w:eastAsia="hu-HU"/>
        </w:rPr>
      </w:pPr>
      <w:r w:rsidRPr="00781DE1">
        <w:rPr>
          <w:rFonts w:ascii="open_sanslight" w:eastAsia="Times New Roman" w:hAnsi="open_sanslight" w:cs="Times New Roman"/>
          <w:b/>
          <w:color w:val="636363"/>
          <w:sz w:val="32"/>
          <w:szCs w:val="32"/>
          <w:lang w:eastAsia="hu-HU"/>
        </w:rPr>
        <w:t>BALATONSZENTGYÖRGYI KÖZÖS ÖNKORMÁNYZATI HIVATALNÁL</w:t>
      </w:r>
      <w:r w:rsidRPr="00781DE1">
        <w:rPr>
          <w:rFonts w:ascii="open_sanslight" w:eastAsia="Times New Roman" w:hAnsi="open_sanslight" w:cs="Times New Roman"/>
          <w:b/>
          <w:color w:val="636363"/>
          <w:sz w:val="32"/>
          <w:szCs w:val="32"/>
          <w:lang w:eastAsia="hu-HU"/>
        </w:rPr>
        <w:br/>
      </w:r>
      <w:r w:rsidR="00C07F70">
        <w:rPr>
          <w:rFonts w:ascii="open_sanslight" w:eastAsia="Times New Roman" w:hAnsi="open_sanslight" w:cs="Times New Roman"/>
          <w:b/>
          <w:bCs/>
          <w:color w:val="636363"/>
          <w:sz w:val="32"/>
          <w:szCs w:val="32"/>
          <w:bdr w:val="none" w:sz="0" w:space="0" w:color="auto" w:frame="1"/>
          <w:lang w:eastAsia="hu-HU"/>
        </w:rPr>
        <w:t>2022. december 22</w:t>
      </w:r>
      <w:bookmarkStart w:id="0" w:name="_GoBack"/>
      <w:bookmarkEnd w:id="0"/>
      <w:r w:rsidRPr="00781DE1">
        <w:rPr>
          <w:rFonts w:ascii="open_sanslight" w:eastAsia="Times New Roman" w:hAnsi="open_sanslight" w:cs="Times New Roman"/>
          <w:b/>
          <w:bCs/>
          <w:color w:val="636363"/>
          <w:sz w:val="32"/>
          <w:szCs w:val="32"/>
          <w:bdr w:val="none" w:sz="0" w:space="0" w:color="auto" w:frame="1"/>
          <w:lang w:eastAsia="hu-HU"/>
        </w:rPr>
        <w:t>. napjától 2023. január 6. napjáig</w:t>
      </w:r>
      <w:r w:rsidRPr="00781DE1">
        <w:rPr>
          <w:rFonts w:ascii="open_sanslight" w:eastAsia="Times New Roman" w:hAnsi="open_sanslight" w:cs="Times New Roman"/>
          <w:color w:val="636363"/>
          <w:sz w:val="32"/>
          <w:szCs w:val="32"/>
          <w:lang w:eastAsia="hu-HU"/>
        </w:rPr>
        <w:br/>
      </w:r>
      <w:r w:rsidRPr="00781DE1">
        <w:rPr>
          <w:rFonts w:ascii="open_sanslight" w:eastAsia="Times New Roman" w:hAnsi="open_sanslight" w:cs="Times New Roman"/>
          <w:b/>
          <w:bCs/>
          <w:color w:val="636363"/>
          <w:sz w:val="32"/>
          <w:szCs w:val="32"/>
          <w:bdr w:val="none" w:sz="0" w:space="0" w:color="auto" w:frame="1"/>
          <w:lang w:eastAsia="hu-HU"/>
        </w:rPr>
        <w:t>téli igazgatási szünetet rendel el.</w:t>
      </w:r>
    </w:p>
    <w:p w:rsidR="00781DE1" w:rsidRPr="00781DE1" w:rsidRDefault="00781DE1" w:rsidP="00781DE1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color w:val="636363"/>
          <w:szCs w:val="24"/>
          <w:lang w:eastAsia="hu-HU"/>
        </w:rPr>
      </w:pPr>
      <w:r w:rsidRPr="00781DE1">
        <w:rPr>
          <w:rFonts w:ascii="open_sanslight" w:eastAsia="Times New Roman" w:hAnsi="open_sanslight" w:cs="Times New Roman"/>
          <w:color w:val="636363"/>
          <w:sz w:val="21"/>
          <w:szCs w:val="21"/>
          <w:lang w:eastAsia="hu-HU"/>
        </w:rPr>
        <w:br/>
      </w:r>
      <w:r w:rsidRPr="00781DE1">
        <w:rPr>
          <w:rFonts w:ascii="open_sanslight" w:eastAsia="Times New Roman" w:hAnsi="open_sanslight" w:cs="Times New Roman"/>
          <w:b/>
          <w:bCs/>
          <w:color w:val="636363"/>
          <w:szCs w:val="24"/>
          <w:bdr w:val="none" w:sz="0" w:space="0" w:color="auto" w:frame="1"/>
          <w:lang w:eastAsia="hu-HU"/>
        </w:rPr>
        <w:t>Az igazgatási szünet alatt a Hivatal zárva tart, az ügyfélfogadás szünetel!</w:t>
      </w:r>
    </w:p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light" w:eastAsia="Times New Roman" w:hAnsi="open_sanslight" w:cs="Times New Roman"/>
          <w:color w:val="636363"/>
          <w:sz w:val="21"/>
          <w:szCs w:val="21"/>
          <w:lang w:eastAsia="hu-HU"/>
        </w:rPr>
      </w:pPr>
    </w:p>
    <w:p w:rsidR="00781DE1" w:rsidRPr="00781DE1" w:rsidRDefault="00781DE1" w:rsidP="00781DE1">
      <w:pPr>
        <w:shd w:val="clear" w:color="auto" w:fill="FFFFFF"/>
        <w:spacing w:after="0" w:line="240" w:lineRule="auto"/>
        <w:jc w:val="both"/>
        <w:textAlignment w:val="top"/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</w:pPr>
    </w:p>
    <w:p w:rsidR="00781DE1" w:rsidRPr="00781DE1" w:rsidRDefault="00781DE1" w:rsidP="00781DE1">
      <w:pPr>
        <w:shd w:val="clear" w:color="auto" w:fill="FFFFFF"/>
        <w:spacing w:after="0" w:line="240" w:lineRule="auto"/>
        <w:jc w:val="both"/>
        <w:textAlignment w:val="top"/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</w:pPr>
      <w:r w:rsidRPr="00781DE1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>Sürgős, halasztást nem tűrő ANYAKÖNYVI ügy</w:t>
      </w:r>
      <w:r w:rsid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>ekben a Hivatal anyakönyvvezető telefonos ügyeletet tart</w:t>
      </w:r>
      <w:r w:rsidRPr="00781DE1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 xml:space="preserve"> az alábbiak szerint:</w:t>
      </w:r>
    </w:p>
    <w:p w:rsidR="00781DE1" w:rsidRDefault="00781DE1" w:rsidP="00781DE1">
      <w:pPr>
        <w:shd w:val="clear" w:color="auto" w:fill="FFFFFF"/>
        <w:spacing w:after="0" w:line="240" w:lineRule="auto"/>
        <w:textAlignment w:val="top"/>
        <w:rPr>
          <w:rFonts w:ascii="open_sanslight" w:eastAsia="Times New Roman" w:hAnsi="open_sanslight" w:cs="Times New Roman"/>
          <w:color w:val="636363"/>
          <w:sz w:val="21"/>
          <w:szCs w:val="21"/>
          <w:lang w:eastAsia="hu-HU"/>
        </w:rPr>
      </w:pPr>
    </w:p>
    <w:p w:rsidR="00B17E46" w:rsidRPr="00B17E46" w:rsidRDefault="00B17E46" w:rsidP="00B17E46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</w:pPr>
      <w:r w:rsidRP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 xml:space="preserve">2022. december </w:t>
      </w:r>
      <w:proofErr w:type="gramStart"/>
      <w:r w:rsidRP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>22-től  2023.</w:t>
      </w:r>
      <w:proofErr w:type="gramEnd"/>
      <w:r w:rsidRP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 xml:space="preserve"> január 6-ig munkanapokon</w:t>
      </w:r>
    </w:p>
    <w:p w:rsidR="00B17E46" w:rsidRPr="00B17E46" w:rsidRDefault="00B17E46" w:rsidP="00B17E46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</w:pPr>
      <w:r w:rsidRP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>8-16 óra között</w:t>
      </w:r>
    </w:p>
    <w:p w:rsidR="00B17E46" w:rsidRPr="00B17E46" w:rsidRDefault="00B17E46" w:rsidP="00B17E46">
      <w:pPr>
        <w:shd w:val="clear" w:color="auto" w:fill="FFFFFF"/>
        <w:spacing w:after="0" w:line="240" w:lineRule="auto"/>
        <w:jc w:val="center"/>
        <w:textAlignment w:val="top"/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</w:pPr>
      <w:r w:rsidRPr="00B17E46">
        <w:rPr>
          <w:rFonts w:ascii="open_sanslight" w:eastAsia="Times New Roman" w:hAnsi="open_sanslight" w:cs="Times New Roman"/>
          <w:b/>
          <w:color w:val="636363"/>
          <w:sz w:val="21"/>
          <w:szCs w:val="21"/>
          <w:lang w:eastAsia="hu-HU"/>
        </w:rPr>
        <w:t>Egerszegi Dorottya 06/30/0146667</w:t>
      </w:r>
    </w:p>
    <w:p w:rsidR="00781DE1" w:rsidRPr="00781DE1" w:rsidRDefault="00781DE1" w:rsidP="00781DE1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781DE1">
        <w:rPr>
          <w:rFonts w:ascii="open_sanslight" w:eastAsia="Times New Roman" w:hAnsi="open_sanslight" w:cs="Times New Roman"/>
          <w:color w:val="636363"/>
          <w:sz w:val="21"/>
          <w:szCs w:val="21"/>
          <w:lang w:eastAsia="hu-HU"/>
        </w:rPr>
        <w:br/>
      </w: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>Az igazgatási szünet időtart</w:t>
      </w: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t>ama az azonnali ügyintézés a sürgős, halasztást nem tűrő anyakönyvi ügyeket, nem l</w:t>
      </w: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>ehetséges, azonban valamennyi tárgykörben kérelem továbbra is folyamatosan benyújtható ügyfélkapun keresztül illetőleg postai úton!</w:t>
      </w:r>
    </w:p>
    <w:p w:rsidR="00781DE1" w:rsidRPr="00781DE1" w:rsidRDefault="00781DE1" w:rsidP="00781DE1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br/>
        <w:t>A különleges jogállású szerveknél és a helyi önkormányzatok képviselő-testületeinek hivatalánál elrendelhető igazgatási szünetre alkalmazandó veszélyhelyzeti szabályokról szóló 460/2022. (XI. 10.) Korm. rendelete 3. § (2) bekezdés a) pontja alapján az igazgatási szünet időtartama nem számít bele a Hivatalban folyó hatósági és egyéb eljárások ügyintézési határidejébe.</w:t>
      </w:r>
    </w:p>
    <w:p w:rsidR="00781DE1" w:rsidRPr="00781DE1" w:rsidRDefault="00781DE1" w:rsidP="00B17E4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br/>
        <w:t>202</w:t>
      </w:r>
      <w:r w:rsidR="00B17E46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3. január 9-től a Balatonszentgyörgyi Közös </w:t>
      </w:r>
      <w:proofErr w:type="gramStart"/>
      <w:r w:rsidR="00B17E46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Önkormányzati </w:t>
      </w: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 xml:space="preserve"> Hivatal</w:t>
      </w:r>
      <w:proofErr w:type="gramEnd"/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 xml:space="preserve"> </w:t>
      </w:r>
      <w:r w:rsidR="00B17E46" w:rsidRPr="00DC4843">
        <w:rPr>
          <w:rFonts w:eastAsia="Times New Roman" w:cs="Times New Roman"/>
          <w:color w:val="636363"/>
          <w:sz w:val="21"/>
          <w:szCs w:val="21"/>
          <w:lang w:eastAsia="hu-HU"/>
        </w:rPr>
        <w:t xml:space="preserve">( 8710 Balatonszentgyörgy, Berzsenyi u. 91.) </w:t>
      </w: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t>a megszokott munkarendben működik.</w:t>
      </w:r>
    </w:p>
    <w:p w:rsidR="00781DE1" w:rsidRPr="00781DE1" w:rsidRDefault="00781DE1" w:rsidP="00B17E4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636363"/>
          <w:sz w:val="21"/>
          <w:szCs w:val="21"/>
          <w:lang w:eastAsia="hu-HU"/>
        </w:rPr>
      </w:pPr>
      <w:r w:rsidRPr="00781DE1">
        <w:rPr>
          <w:rFonts w:eastAsia="Times New Roman" w:cs="Times New Roman"/>
          <w:color w:val="636363"/>
          <w:sz w:val="21"/>
          <w:szCs w:val="21"/>
          <w:lang w:eastAsia="hu-HU"/>
        </w:rPr>
        <w:br/>
        <w:t>Szíves megértésüket ezúton köszönjük.</w:t>
      </w:r>
    </w:p>
    <w:p w:rsidR="00781DE1" w:rsidRPr="00DC4843" w:rsidRDefault="00B17E46" w:rsidP="00781DE1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636363"/>
          <w:sz w:val="20"/>
          <w:szCs w:val="20"/>
          <w:lang w:eastAsia="hu-HU"/>
        </w:rPr>
      </w:pPr>
      <w:r w:rsidRPr="00DC4843">
        <w:rPr>
          <w:rFonts w:eastAsia="Times New Roman" w:cs="Times New Roman"/>
          <w:color w:val="636363"/>
          <w:sz w:val="21"/>
          <w:szCs w:val="21"/>
          <w:lang w:eastAsia="hu-HU"/>
        </w:rPr>
        <w:br/>
      </w:r>
      <w:r w:rsidRPr="00DC4843">
        <w:rPr>
          <w:rFonts w:eastAsia="Times New Roman" w:cs="Times New Roman"/>
          <w:color w:val="636363"/>
          <w:sz w:val="20"/>
          <w:szCs w:val="20"/>
          <w:lang w:eastAsia="hu-HU"/>
        </w:rPr>
        <w:t>Balatonszentgyörgy, 2022. november 30.</w:t>
      </w:r>
    </w:p>
    <w:p w:rsidR="00B17E46" w:rsidRPr="00781DE1" w:rsidRDefault="00B17E46" w:rsidP="00781DE1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636363"/>
          <w:sz w:val="20"/>
          <w:szCs w:val="20"/>
          <w:lang w:eastAsia="hu-HU"/>
        </w:rPr>
      </w:pPr>
    </w:p>
    <w:p w:rsidR="00781DE1" w:rsidRPr="00DC4843" w:rsidRDefault="00781DE1" w:rsidP="00B17E46">
      <w:pPr>
        <w:pStyle w:val="Nincstrkz"/>
        <w:rPr>
          <w:rFonts w:cs="Times New Roman"/>
          <w:sz w:val="20"/>
          <w:szCs w:val="20"/>
          <w:lang w:eastAsia="hu-HU"/>
        </w:rPr>
      </w:pPr>
      <w:r w:rsidRPr="00DC4843">
        <w:rPr>
          <w:rFonts w:cs="Times New Roman"/>
          <w:sz w:val="20"/>
          <w:szCs w:val="20"/>
          <w:lang w:eastAsia="hu-HU"/>
        </w:rPr>
        <w:t> </w:t>
      </w:r>
    </w:p>
    <w:p w:rsidR="00827C18" w:rsidRPr="00DC4843" w:rsidRDefault="00B17E46" w:rsidP="00B17E46">
      <w:pPr>
        <w:pStyle w:val="Nincstrkz"/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  <w:t xml:space="preserve">Török Csilla </w:t>
      </w:r>
      <w:proofErr w:type="spellStart"/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>sk</w:t>
      </w:r>
      <w:proofErr w:type="spellEnd"/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>.</w:t>
      </w:r>
    </w:p>
    <w:p w:rsidR="00B17E46" w:rsidRPr="00DC4843" w:rsidRDefault="00B17E46" w:rsidP="00B17E46">
      <w:pPr>
        <w:pStyle w:val="Nincstrkz"/>
        <w:rPr>
          <w:rFonts w:cs="Times New Roman"/>
          <w:sz w:val="20"/>
          <w:szCs w:val="20"/>
        </w:rPr>
      </w:pP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</w:r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ab/>
        <w:t xml:space="preserve">           </w:t>
      </w:r>
      <w:proofErr w:type="gramStart"/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>címzetes</w:t>
      </w:r>
      <w:proofErr w:type="gramEnd"/>
      <w:r w:rsidRPr="00DC4843">
        <w:rPr>
          <w:rFonts w:cs="Times New Roman"/>
          <w:bCs/>
          <w:sz w:val="20"/>
          <w:szCs w:val="20"/>
          <w:bdr w:val="none" w:sz="0" w:space="0" w:color="auto" w:frame="1"/>
          <w:lang w:eastAsia="hu-HU"/>
        </w:rPr>
        <w:t xml:space="preserve"> főjegyző</w:t>
      </w:r>
    </w:p>
    <w:sectPr w:rsidR="00B17E46" w:rsidRPr="00DC4843" w:rsidSect="00DC484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E1"/>
    <w:rsid w:val="00781DE1"/>
    <w:rsid w:val="00827C18"/>
    <w:rsid w:val="00934FEE"/>
    <w:rsid w:val="00992C31"/>
    <w:rsid w:val="00B17E46"/>
    <w:rsid w:val="00C07F70"/>
    <w:rsid w:val="00D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C7CF-1252-4E6E-A9F5-7305741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lead">
    <w:name w:val="article_lead"/>
    <w:basedOn w:val="Norml"/>
    <w:rsid w:val="00781D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1D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81DE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81DE1"/>
    <w:rPr>
      <w:color w:val="0000FF"/>
      <w:u w:val="single"/>
    </w:rPr>
  </w:style>
  <w:style w:type="paragraph" w:styleId="Nincstrkz">
    <w:name w:val="No Spacing"/>
    <w:uiPriority w:val="1"/>
    <w:qFormat/>
    <w:rsid w:val="00B17E4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3</cp:revision>
  <cp:lastPrinted>2022-11-30T13:23:00Z</cp:lastPrinted>
  <dcterms:created xsi:type="dcterms:W3CDTF">2022-11-30T12:21:00Z</dcterms:created>
  <dcterms:modified xsi:type="dcterms:W3CDTF">2022-11-30T13:24:00Z</dcterms:modified>
</cp:coreProperties>
</file>